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7" w:rsidRPr="00036397" w:rsidRDefault="000D5270" w:rsidP="00036397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1632278</wp:posOffset>
                </wp:positionH>
                <wp:positionV relativeFrom="paragraph">
                  <wp:posOffset>-328</wp:posOffset>
                </wp:positionV>
                <wp:extent cx="3019425" cy="390833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0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270" w:rsidRPr="000D5270" w:rsidRDefault="00FA7E9F" w:rsidP="000D5270">
                            <w:pPr>
                              <w:jc w:val="center"/>
                              <w:rPr>
                                <w:rFonts w:ascii="Impact" w:hAnsi="Impact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 w:cs="Arabic Typesetting"/>
                                <w:sz w:val="40"/>
                                <w:szCs w:val="40"/>
                              </w:rPr>
                              <w:t xml:space="preserve">4 МАРТА </w:t>
                            </w:r>
                            <w:r w:rsidR="000D5270" w:rsidRPr="000D5270">
                              <w:rPr>
                                <w:rFonts w:ascii="Impact" w:hAnsi="Impact" w:cs="Times New Roman"/>
                                <w:sz w:val="40"/>
                                <w:szCs w:val="40"/>
                              </w:rPr>
                              <w:t>Э</w:t>
                            </w:r>
                            <w:r w:rsidR="000D5270">
                              <w:rPr>
                                <w:rFonts w:ascii="Impact" w:hAnsi="Impact" w:cs="Times New Roman"/>
                                <w:sz w:val="40"/>
                                <w:szCs w:val="40"/>
                              </w:rPr>
                              <w:t>ТНОМИР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8.55pt;margin-top:-.05pt;width:23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" fillcolor="#70ad47 [3209]" strokecolor="#375623 [1609]" strokeweight="1pt">
                <v:textbox>
                  <w:txbxContent>
                    <w:p w:rsidR="000D5270" w:rsidRPr="000D5270" w:rsidRDefault="00FA7E9F" w:rsidP="000D5270">
                      <w:pPr>
                        <w:jc w:val="center"/>
                        <w:rPr>
                          <w:rFonts w:ascii="Impact" w:hAnsi="Impact" w:cs="Arabic Typesetting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 w:cs="Arabic Typesetting"/>
                          <w:sz w:val="40"/>
                          <w:szCs w:val="40"/>
                        </w:rPr>
                        <w:t xml:space="preserve">4 МАРТА </w:t>
                      </w:r>
                      <w:r w:rsidR="000D5270" w:rsidRPr="000D5270">
                        <w:rPr>
                          <w:rFonts w:ascii="Impact" w:hAnsi="Impact" w:cs="Times New Roman"/>
                          <w:sz w:val="40"/>
                          <w:szCs w:val="40"/>
                        </w:rPr>
                        <w:t>Э</w:t>
                      </w:r>
                      <w:r w:rsidR="000D5270">
                        <w:rPr>
                          <w:rFonts w:ascii="Impact" w:hAnsi="Impact" w:cs="Times New Roman"/>
                          <w:sz w:val="40"/>
                          <w:szCs w:val="40"/>
                        </w:rPr>
                        <w:t>ТНОМИР</w:t>
                      </w:r>
                    </w:p>
                  </w:txbxContent>
                </v:textbox>
              </v:rect>
            </w:pict>
          </mc:Fallback>
        </mc:AlternateContent>
      </w:r>
      <w:r w:rsidR="00606404">
        <w:rPr>
          <w:rFonts w:ascii="Arial" w:hAnsi="Arial" w:cs="Arial"/>
          <w:b/>
          <w:noProof/>
          <w:sz w:val="36"/>
          <w:szCs w:val="28"/>
          <w:lang w:eastAsia="ru-RU"/>
        </w:rPr>
        <w:drawing>
          <wp:inline distT="0" distB="0" distL="0" distR="0">
            <wp:extent cx="639127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A0" w:rsidRDefault="000D6C72" w:rsidP="00036397">
      <w:pPr>
        <w:rPr>
          <w:rFonts w:ascii="Arial" w:hAnsi="Arial" w:cs="Arial"/>
          <w:szCs w:val="28"/>
        </w:rPr>
      </w:pPr>
      <w:r w:rsidRPr="000D6C72">
        <w:rPr>
          <w:rFonts w:ascii="Arial" w:hAnsi="Arial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205105</wp:posOffset>
                </wp:positionV>
                <wp:extent cx="2374265" cy="1352550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2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72" w:rsidRPr="000D6C72" w:rsidRDefault="000D6C7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6C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Базовый курс по органическому земледелию рассчитан на всех, кто хочет перейти на органическую технологию,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br/>
                            </w:r>
                            <w:r w:rsidRPr="000D6C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а также даст новые знания тем, кто уже занимается органи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кой</w:t>
                            </w:r>
                            <w:r w:rsidRPr="000D6C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.55pt;margin-top:16.15pt;width:186.95pt;height:10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" fillcolor="#70ad47 [3209]" stroked="f">
                <v:textbox>
                  <w:txbxContent>
                    <w:p w:rsidR="000D6C72" w:rsidRPr="000D6C72" w:rsidRDefault="000D6C72">
                      <w:pPr>
                        <w:rPr>
                          <w:color w:val="FFFFFF" w:themeColor="background1"/>
                        </w:rPr>
                      </w:pPr>
                      <w:r w:rsidRPr="000D6C7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Базовый курс по органическому земледелию рассчитан на всех, кто хочет перейти на органическую технологию,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br/>
                      </w:r>
                      <w:r w:rsidRPr="000D6C7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а также даст новые знания тем, кто уже занимается органи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кой</w:t>
                      </w:r>
                      <w:r w:rsidRPr="000D6C7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Cs w:val="28"/>
        </w:rPr>
        <w:br/>
      </w:r>
      <w:r w:rsidR="00E054A0">
        <w:rPr>
          <w:rFonts w:ascii="Arial" w:hAnsi="Arial" w:cs="Arial"/>
          <w:szCs w:val="28"/>
        </w:rPr>
        <w:t>О</w:t>
      </w:r>
      <w:r w:rsidR="00036397" w:rsidRPr="00036397">
        <w:rPr>
          <w:rFonts w:ascii="Arial" w:hAnsi="Arial" w:cs="Arial"/>
          <w:szCs w:val="28"/>
        </w:rPr>
        <w:t xml:space="preserve">сновная задача курса </w:t>
      </w:r>
      <w:r w:rsidR="00E054A0">
        <w:rPr>
          <w:rFonts w:ascii="Arial" w:hAnsi="Arial" w:cs="Arial"/>
          <w:szCs w:val="28"/>
        </w:rPr>
        <w:t xml:space="preserve">- </w:t>
      </w:r>
      <w:r w:rsidR="00036397" w:rsidRPr="00036397">
        <w:rPr>
          <w:rFonts w:ascii="Arial" w:hAnsi="Arial" w:cs="Arial"/>
          <w:szCs w:val="28"/>
        </w:rPr>
        <w:t>дать системные знания, включающие в себя многолетний научный и практический опыт мног</w:t>
      </w:r>
      <w:r w:rsidR="00E054A0">
        <w:rPr>
          <w:rFonts w:ascii="Arial" w:hAnsi="Arial" w:cs="Arial"/>
          <w:szCs w:val="28"/>
        </w:rPr>
        <w:t>их учё</w:t>
      </w:r>
      <w:r w:rsidR="00036397" w:rsidRPr="00036397">
        <w:rPr>
          <w:rFonts w:ascii="Arial" w:hAnsi="Arial" w:cs="Arial"/>
          <w:szCs w:val="28"/>
        </w:rPr>
        <w:t>ных и практиков агрономов России и</w:t>
      </w:r>
      <w:r w:rsidR="00E054A0">
        <w:rPr>
          <w:rFonts w:ascii="Arial" w:hAnsi="Arial" w:cs="Arial"/>
          <w:szCs w:val="28"/>
        </w:rPr>
        <w:t xml:space="preserve"> других стран</w:t>
      </w:r>
      <w:r w:rsidR="00036397" w:rsidRPr="00036397">
        <w:rPr>
          <w:rFonts w:ascii="Arial" w:hAnsi="Arial" w:cs="Arial"/>
          <w:szCs w:val="28"/>
        </w:rPr>
        <w:t>. В ходе обучения участники получат интегрированные знания, охватываю</w:t>
      </w:r>
      <w:r w:rsidR="00E054A0">
        <w:rPr>
          <w:rFonts w:ascii="Arial" w:hAnsi="Arial" w:cs="Arial"/>
          <w:szCs w:val="28"/>
        </w:rPr>
        <w:t>щие все агрономические процессы и</w:t>
      </w:r>
      <w:r w:rsidR="00036397" w:rsidRPr="00036397">
        <w:rPr>
          <w:rFonts w:ascii="Arial" w:hAnsi="Arial" w:cs="Arial"/>
          <w:szCs w:val="28"/>
        </w:rPr>
        <w:t xml:space="preserve"> раскрывающие механизмы</w:t>
      </w:r>
      <w:r w:rsidR="00E054A0">
        <w:rPr>
          <w:rFonts w:ascii="Arial" w:hAnsi="Arial" w:cs="Arial"/>
          <w:szCs w:val="28"/>
        </w:rPr>
        <w:t>,</w:t>
      </w:r>
      <w:r w:rsidR="00036397" w:rsidRPr="00036397">
        <w:rPr>
          <w:rFonts w:ascii="Arial" w:hAnsi="Arial" w:cs="Arial"/>
          <w:szCs w:val="28"/>
        </w:rPr>
        <w:t xml:space="preserve"> происходящие в органическом земледелии. </w:t>
      </w:r>
    </w:p>
    <w:p w:rsidR="00036397" w:rsidRDefault="00036397" w:rsidP="00036397">
      <w:pPr>
        <w:rPr>
          <w:rFonts w:ascii="Arial" w:hAnsi="Arial" w:cs="Arial"/>
          <w:szCs w:val="28"/>
        </w:rPr>
      </w:pPr>
      <w:r w:rsidRPr="00E054A0">
        <w:rPr>
          <w:rFonts w:ascii="Arial" w:hAnsi="Arial" w:cs="Arial"/>
          <w:b/>
          <w:szCs w:val="28"/>
        </w:rPr>
        <w:t xml:space="preserve">После </w:t>
      </w:r>
      <w:r w:rsidR="00E054A0" w:rsidRPr="00E054A0">
        <w:rPr>
          <w:rFonts w:ascii="Arial" w:hAnsi="Arial" w:cs="Arial"/>
          <w:b/>
          <w:szCs w:val="28"/>
        </w:rPr>
        <w:t xml:space="preserve">прохождения </w:t>
      </w:r>
      <w:r w:rsidRPr="00E054A0">
        <w:rPr>
          <w:rFonts w:ascii="Arial" w:hAnsi="Arial" w:cs="Arial"/>
          <w:b/>
          <w:szCs w:val="28"/>
        </w:rPr>
        <w:t>курса участник</w:t>
      </w:r>
      <w:r w:rsidR="00E054A0" w:rsidRPr="00E054A0">
        <w:rPr>
          <w:rFonts w:ascii="Arial" w:hAnsi="Arial" w:cs="Arial"/>
          <w:b/>
          <w:szCs w:val="28"/>
        </w:rPr>
        <w:t>и</w:t>
      </w:r>
      <w:r w:rsidRPr="00E054A0">
        <w:rPr>
          <w:rFonts w:ascii="Arial" w:hAnsi="Arial" w:cs="Arial"/>
          <w:b/>
          <w:szCs w:val="28"/>
        </w:rPr>
        <w:t xml:space="preserve"> </w:t>
      </w:r>
      <w:r w:rsidR="00E054A0" w:rsidRPr="00E054A0">
        <w:rPr>
          <w:rFonts w:ascii="Arial" w:hAnsi="Arial" w:cs="Arial"/>
          <w:b/>
          <w:szCs w:val="28"/>
        </w:rPr>
        <w:t xml:space="preserve">смогут </w:t>
      </w:r>
      <w:r w:rsidRPr="00E054A0">
        <w:rPr>
          <w:rFonts w:ascii="Arial" w:hAnsi="Arial" w:cs="Arial"/>
          <w:b/>
          <w:szCs w:val="28"/>
        </w:rPr>
        <w:t>самостоятельно разработать базовую технологическ</w:t>
      </w:r>
      <w:r w:rsidR="00E054A0" w:rsidRPr="00E054A0">
        <w:rPr>
          <w:rFonts w:ascii="Arial" w:hAnsi="Arial" w:cs="Arial"/>
          <w:b/>
          <w:szCs w:val="28"/>
        </w:rPr>
        <w:t>ую карту</w:t>
      </w:r>
      <w:r w:rsidR="00E054A0">
        <w:rPr>
          <w:rFonts w:ascii="Arial" w:hAnsi="Arial" w:cs="Arial"/>
          <w:szCs w:val="28"/>
        </w:rPr>
        <w:t xml:space="preserve"> под свои культуры с учё</w:t>
      </w:r>
      <w:r w:rsidRPr="00036397">
        <w:rPr>
          <w:rFonts w:ascii="Arial" w:hAnsi="Arial" w:cs="Arial"/>
          <w:szCs w:val="28"/>
        </w:rPr>
        <w:t>том почвенно-климатических условий</w:t>
      </w:r>
      <w:r w:rsidR="00E054A0">
        <w:rPr>
          <w:rFonts w:ascii="Arial" w:hAnsi="Arial" w:cs="Arial"/>
          <w:szCs w:val="28"/>
        </w:rPr>
        <w:t xml:space="preserve"> и</w:t>
      </w:r>
      <w:r w:rsidRPr="00036397">
        <w:rPr>
          <w:rFonts w:ascii="Arial" w:hAnsi="Arial" w:cs="Arial"/>
          <w:szCs w:val="28"/>
        </w:rPr>
        <w:t xml:space="preserve"> технического парка,</w:t>
      </w:r>
      <w:r w:rsidR="00E054A0">
        <w:rPr>
          <w:rFonts w:ascii="Arial" w:hAnsi="Arial" w:cs="Arial"/>
          <w:szCs w:val="28"/>
        </w:rPr>
        <w:t xml:space="preserve"> для её последующей реализации.</w:t>
      </w:r>
    </w:p>
    <w:p w:rsidR="00FA44F1" w:rsidRPr="001871F1" w:rsidRDefault="00FA44F1" w:rsidP="00FA44F1">
      <w:pPr>
        <w:pStyle w:val="a4"/>
        <w:ind w:left="0"/>
        <w:rPr>
          <w:rFonts w:ascii="Arial" w:hAnsi="Arial" w:cs="Arial"/>
          <w:b/>
          <w:sz w:val="28"/>
        </w:rPr>
      </w:pPr>
      <w:r w:rsidRPr="001871F1">
        <w:rPr>
          <w:rFonts w:ascii="Arial" w:hAnsi="Arial" w:cs="Arial"/>
          <w:b/>
          <w:sz w:val="28"/>
        </w:rPr>
        <w:t xml:space="preserve">Курс ведут </w:t>
      </w:r>
      <w:r w:rsidR="00E054A0" w:rsidRPr="001871F1">
        <w:rPr>
          <w:rFonts w:ascii="Arial" w:hAnsi="Arial" w:cs="Arial"/>
          <w:b/>
          <w:sz w:val="28"/>
        </w:rPr>
        <w:t xml:space="preserve">специалисты </w:t>
      </w:r>
      <w:r w:rsidR="001871F1">
        <w:rPr>
          <w:rFonts w:ascii="Arial" w:hAnsi="Arial" w:cs="Arial"/>
          <w:b/>
          <w:sz w:val="28"/>
        </w:rPr>
        <w:br/>
      </w:r>
      <w:r w:rsidR="00E054A0" w:rsidRPr="001871F1">
        <w:rPr>
          <w:rFonts w:ascii="Arial" w:hAnsi="Arial" w:cs="Arial"/>
          <w:b/>
          <w:sz w:val="28"/>
        </w:rPr>
        <w:t>Института органического сельского хозяйства</w:t>
      </w:r>
      <w:r w:rsidRPr="001871F1">
        <w:rPr>
          <w:rFonts w:ascii="Arial" w:hAnsi="Arial" w:cs="Arial"/>
          <w:b/>
          <w:sz w:val="28"/>
        </w:rPr>
        <w:t xml:space="preserve">: </w:t>
      </w:r>
    </w:p>
    <w:p w:rsidR="00FA44F1" w:rsidRPr="00036397" w:rsidRDefault="00FA44F1" w:rsidP="00FA44F1">
      <w:pPr>
        <w:pStyle w:val="a4"/>
        <w:ind w:left="0"/>
        <w:rPr>
          <w:rFonts w:ascii="Arial" w:hAnsi="Arial" w:cs="Arial"/>
          <w:b/>
        </w:rPr>
      </w:pPr>
    </w:p>
    <w:p w:rsidR="00702D24" w:rsidRDefault="00702D24" w:rsidP="00702D24">
      <w:pPr>
        <w:pStyle w:val="a4"/>
        <w:ind w:left="0"/>
        <w:rPr>
          <w:rFonts w:ascii="Arial" w:hAnsi="Arial" w:cs="Arial"/>
        </w:rPr>
      </w:pPr>
      <w:proofErr w:type="spellStart"/>
      <w:r w:rsidRPr="00036397">
        <w:rPr>
          <w:rFonts w:ascii="Arial" w:hAnsi="Arial" w:cs="Arial"/>
          <w:b/>
        </w:rPr>
        <w:t>Занилов</w:t>
      </w:r>
      <w:proofErr w:type="spellEnd"/>
      <w:r w:rsidRPr="00036397">
        <w:rPr>
          <w:rFonts w:ascii="Arial" w:hAnsi="Arial" w:cs="Arial"/>
          <w:b/>
        </w:rPr>
        <w:t xml:space="preserve"> Амиран </w:t>
      </w:r>
      <w:proofErr w:type="spellStart"/>
      <w:r w:rsidRPr="00036397">
        <w:rPr>
          <w:rFonts w:ascii="Arial" w:hAnsi="Arial" w:cs="Arial"/>
          <w:b/>
        </w:rPr>
        <w:t>Хабидович</w:t>
      </w:r>
      <w:proofErr w:type="spellEnd"/>
    </w:p>
    <w:p w:rsidR="00734B50" w:rsidRDefault="00702D24" w:rsidP="00702D24">
      <w:pPr>
        <w:pStyle w:val="a4"/>
        <w:ind w:left="0"/>
        <w:rPr>
          <w:rFonts w:ascii="Arial" w:hAnsi="Arial" w:cs="Arial"/>
          <w:i/>
        </w:rPr>
      </w:pPr>
      <w:proofErr w:type="spellStart"/>
      <w:r w:rsidRPr="00A06B83">
        <w:rPr>
          <w:rFonts w:ascii="Arial" w:hAnsi="Arial" w:cs="Arial"/>
          <w:i/>
        </w:rPr>
        <w:t>к.с.н</w:t>
      </w:r>
      <w:proofErr w:type="spellEnd"/>
      <w:r w:rsidRPr="00A06B83">
        <w:rPr>
          <w:rFonts w:ascii="Arial" w:hAnsi="Arial" w:cs="Arial"/>
          <w:i/>
        </w:rPr>
        <w:t xml:space="preserve">, председатель научного совета. </w:t>
      </w:r>
    </w:p>
    <w:p w:rsidR="00702D24" w:rsidRPr="00734B50" w:rsidRDefault="00702D24" w:rsidP="00702D24">
      <w:pPr>
        <w:pStyle w:val="a4"/>
        <w:ind w:left="0"/>
        <w:rPr>
          <w:rFonts w:ascii="Arial" w:hAnsi="Arial" w:cs="Arial"/>
          <w:i/>
          <w:sz w:val="24"/>
        </w:rPr>
      </w:pPr>
      <w:r w:rsidRPr="00734B50">
        <w:rPr>
          <w:rFonts w:ascii="Arial" w:hAnsi="Arial" w:cs="Arial"/>
        </w:rPr>
        <w:t xml:space="preserve">Основатель экологического кластера на Северном Кавказе, заведующий кафедрой трансфера инновация в АПК в Федеральном центре </w:t>
      </w:r>
      <w:proofErr w:type="spellStart"/>
      <w:r w:rsidRPr="00734B50">
        <w:rPr>
          <w:rFonts w:ascii="Arial" w:hAnsi="Arial" w:cs="Arial"/>
        </w:rPr>
        <w:t>сельхозконсультирования</w:t>
      </w:r>
      <w:proofErr w:type="spellEnd"/>
      <w:r w:rsidRPr="00734B50">
        <w:rPr>
          <w:rFonts w:ascii="Arial" w:hAnsi="Arial" w:cs="Arial"/>
        </w:rPr>
        <w:t xml:space="preserve"> и переподготовки кадров АПК при Министерстве сельского хозяйства РФ. Практик с 7 летним опытом внедрения органической технологии на различных культурах и в различных регионах. Несколько</w:t>
      </w:r>
      <w:r w:rsidRPr="00734B50">
        <w:rPr>
          <w:rFonts w:ascii="Arial" w:hAnsi="Arial" w:cs="Arial"/>
          <w:color w:val="FF0000"/>
        </w:rPr>
        <w:t xml:space="preserve"> </w:t>
      </w:r>
      <w:r w:rsidRPr="00734B50">
        <w:rPr>
          <w:rFonts w:ascii="Arial" w:hAnsi="Arial" w:cs="Arial"/>
        </w:rPr>
        <w:t>патентов, более 10 научных публикаций.</w:t>
      </w:r>
    </w:p>
    <w:p w:rsidR="00702D24" w:rsidRPr="00036397" w:rsidRDefault="00702D24" w:rsidP="00702D24">
      <w:pPr>
        <w:pStyle w:val="a4"/>
        <w:ind w:left="0"/>
        <w:rPr>
          <w:rFonts w:ascii="Arial" w:hAnsi="Arial" w:cs="Arial"/>
        </w:rPr>
      </w:pPr>
    </w:p>
    <w:p w:rsidR="00702D24" w:rsidRDefault="00702D24" w:rsidP="00702D24">
      <w:pPr>
        <w:pStyle w:val="a4"/>
        <w:ind w:left="0"/>
        <w:rPr>
          <w:rFonts w:ascii="Arial" w:hAnsi="Arial" w:cs="Arial"/>
        </w:rPr>
      </w:pPr>
      <w:r w:rsidRPr="00036397">
        <w:rPr>
          <w:rFonts w:ascii="Arial" w:hAnsi="Arial" w:cs="Arial"/>
          <w:b/>
        </w:rPr>
        <w:t>Гараев Иван Анатольевич</w:t>
      </w:r>
    </w:p>
    <w:p w:rsidR="00702D24" w:rsidRPr="00A06B83" w:rsidRDefault="00702D24" w:rsidP="00702D24">
      <w:pPr>
        <w:pStyle w:val="a4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Директор.</w:t>
      </w:r>
    </w:p>
    <w:p w:rsidR="00702D24" w:rsidRPr="00734B50" w:rsidRDefault="00702D24" w:rsidP="00702D24">
      <w:pPr>
        <w:pStyle w:val="a4"/>
        <w:ind w:left="0"/>
        <w:rPr>
          <w:rFonts w:ascii="Arial" w:hAnsi="Arial" w:cs="Arial"/>
        </w:rPr>
      </w:pPr>
      <w:r w:rsidRPr="00734B50">
        <w:rPr>
          <w:rFonts w:ascii="Arial" w:hAnsi="Arial" w:cs="Arial"/>
        </w:rPr>
        <w:t>Разработчик технологии органического сельского хозяйства с 2009 года, практическое внедрение с 2014 года, разработка технологических и рецептурных решений, выстраивание полной вертикали от производства удобрения до продажи органической продукции в собственной рознице, практическое выращивание в теплицах органической продукции на площади 2,5 Га., Разработка системы контроля за всеми операциями при внедрении органической технологии.</w:t>
      </w:r>
    </w:p>
    <w:p w:rsidR="00702D24" w:rsidRDefault="00702D24" w:rsidP="00702D24">
      <w:pPr>
        <w:pStyle w:val="a4"/>
        <w:ind w:left="0"/>
        <w:rPr>
          <w:rFonts w:ascii="Arial" w:hAnsi="Arial" w:cs="Arial"/>
        </w:rPr>
      </w:pPr>
    </w:p>
    <w:p w:rsidR="00FA44F1" w:rsidRDefault="00FA44F1" w:rsidP="00FA44F1">
      <w:pPr>
        <w:pStyle w:val="a4"/>
        <w:ind w:left="0"/>
        <w:rPr>
          <w:rFonts w:ascii="Arial" w:hAnsi="Arial" w:cs="Arial"/>
        </w:rPr>
      </w:pPr>
      <w:r w:rsidRPr="00036397">
        <w:rPr>
          <w:rFonts w:ascii="Arial" w:hAnsi="Arial" w:cs="Arial"/>
          <w:b/>
        </w:rPr>
        <w:t>Анисимова Лилия Георгиевна</w:t>
      </w:r>
    </w:p>
    <w:p w:rsidR="00FA44F1" w:rsidRPr="00A06B83" w:rsidRDefault="00E054A0" w:rsidP="00FA44F1">
      <w:pPr>
        <w:pStyle w:val="a4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Директор по науке.</w:t>
      </w:r>
    </w:p>
    <w:p w:rsidR="00FA44F1" w:rsidRPr="00734B50" w:rsidRDefault="00FA44F1" w:rsidP="00FA44F1">
      <w:pPr>
        <w:pStyle w:val="a4"/>
        <w:ind w:left="0"/>
        <w:rPr>
          <w:rFonts w:ascii="Arial" w:hAnsi="Arial" w:cs="Arial"/>
        </w:rPr>
      </w:pPr>
      <w:r w:rsidRPr="00734B50">
        <w:rPr>
          <w:rFonts w:ascii="Arial" w:hAnsi="Arial" w:cs="Arial"/>
        </w:rPr>
        <w:t>Ведущий разработчик биопрепаратов Института органического сельского хозяйства. Несколько разработанных препаратов, выделенных штаммов, полный контроль производства, полное ведение лабораторных и полевых испытаний. Несколько патентов, более 60 научных публикаций.</w:t>
      </w:r>
    </w:p>
    <w:p w:rsidR="00734B50" w:rsidRDefault="00734B50" w:rsidP="00FA44F1">
      <w:pPr>
        <w:pStyle w:val="a4"/>
        <w:ind w:left="0"/>
        <w:rPr>
          <w:rFonts w:ascii="Arial" w:hAnsi="Arial" w:cs="Arial"/>
          <w:sz w:val="20"/>
        </w:rPr>
      </w:pPr>
    </w:p>
    <w:p w:rsidR="00036397" w:rsidRPr="00A06B83" w:rsidRDefault="00036397" w:rsidP="00A06B83">
      <w:pPr>
        <w:spacing w:after="0" w:line="240" w:lineRule="auto"/>
        <w:rPr>
          <w:rFonts w:ascii="Arial" w:hAnsi="Arial" w:cs="Arial"/>
          <w:b/>
          <w:sz w:val="28"/>
        </w:rPr>
      </w:pPr>
      <w:r w:rsidRPr="00A06B83">
        <w:rPr>
          <w:rFonts w:ascii="Arial" w:hAnsi="Arial" w:cs="Arial"/>
          <w:b/>
          <w:sz w:val="28"/>
        </w:rPr>
        <w:lastRenderedPageBreak/>
        <w:t>Программа курса</w:t>
      </w:r>
    </w:p>
    <w:tbl>
      <w:tblPr>
        <w:tblStyle w:val="a3"/>
        <w:tblpPr w:leftFromText="180" w:rightFromText="180" w:vertAnchor="text" w:horzAnchor="margin" w:tblpY="306"/>
        <w:tblW w:w="102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6741"/>
        <w:gridCol w:w="1188"/>
        <w:gridCol w:w="1740"/>
      </w:tblGrid>
      <w:tr w:rsidR="004C01E8" w:rsidRPr="00036397" w:rsidTr="00606404">
        <w:trPr>
          <w:trHeight w:val="271"/>
        </w:trPr>
        <w:tc>
          <w:tcPr>
            <w:tcW w:w="568" w:type="dxa"/>
            <w:shd w:val="clear" w:color="auto" w:fill="70AD47" w:themeFill="accent6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36397">
              <w:rPr>
                <w:rFonts w:ascii="Arial" w:hAnsi="Arial" w:cs="Arial"/>
                <w:b/>
                <w:color w:val="FFFFFF" w:themeColor="background1"/>
              </w:rPr>
              <w:t>№</w:t>
            </w:r>
          </w:p>
        </w:tc>
        <w:tc>
          <w:tcPr>
            <w:tcW w:w="6741" w:type="dxa"/>
            <w:shd w:val="clear" w:color="auto" w:fill="70AD47" w:themeFill="accent6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36397">
              <w:rPr>
                <w:rFonts w:ascii="Arial" w:hAnsi="Arial" w:cs="Arial"/>
                <w:b/>
                <w:color w:val="FFFFFF" w:themeColor="background1"/>
              </w:rPr>
              <w:t>Раздел программы</w:t>
            </w:r>
          </w:p>
        </w:tc>
        <w:tc>
          <w:tcPr>
            <w:tcW w:w="1188" w:type="dxa"/>
            <w:shd w:val="clear" w:color="auto" w:fill="70AD47" w:themeFill="accent6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Время</w:t>
            </w:r>
          </w:p>
        </w:tc>
        <w:tc>
          <w:tcPr>
            <w:tcW w:w="1740" w:type="dxa"/>
            <w:shd w:val="clear" w:color="auto" w:fill="70AD47" w:themeFill="accent6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36397">
              <w:rPr>
                <w:rFonts w:ascii="Arial" w:hAnsi="Arial" w:cs="Arial"/>
                <w:b/>
                <w:color w:val="FFFFFF" w:themeColor="background1"/>
              </w:rPr>
              <w:t>Ведущий</w:t>
            </w:r>
          </w:p>
        </w:tc>
      </w:tr>
      <w:tr w:rsidR="004C01E8" w:rsidRPr="00036397" w:rsidTr="00606404">
        <w:trPr>
          <w:trHeight w:val="526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A06B83" w:rsidRDefault="00036397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956715">
            <w:pPr>
              <w:rPr>
                <w:rFonts w:ascii="Arial" w:hAnsi="Arial" w:cs="Arial"/>
                <w:sz w:val="20"/>
                <w:szCs w:val="20"/>
              </w:rPr>
            </w:pPr>
            <w:r w:rsidRPr="004C01E8">
              <w:rPr>
                <w:rFonts w:ascii="Arial" w:hAnsi="Arial" w:cs="Arial"/>
                <w:b/>
                <w:sz w:val="20"/>
                <w:szCs w:val="20"/>
              </w:rPr>
              <w:t>Введение в органическое земледелие.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1E8">
              <w:rPr>
                <w:rFonts w:ascii="Arial" w:hAnsi="Arial" w:cs="Arial"/>
                <w:sz w:val="20"/>
                <w:szCs w:val="20"/>
              </w:rPr>
              <w:br/>
            </w:r>
            <w:r w:rsidR="00956715">
              <w:rPr>
                <w:rFonts w:ascii="Arial" w:hAnsi="Arial" w:cs="Arial"/>
                <w:sz w:val="20"/>
                <w:szCs w:val="20"/>
              </w:rPr>
              <w:t>Основные понятие и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принципы.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Обзор систем органического</w:t>
            </w:r>
            <w:r w:rsidR="00956715">
              <w:rPr>
                <w:rFonts w:ascii="Arial" w:hAnsi="Arial" w:cs="Arial"/>
                <w:sz w:val="20"/>
                <w:szCs w:val="20"/>
              </w:rPr>
              <w:t xml:space="preserve"> земледелия, сравнение и анализ.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FA44F1" w:rsidRDefault="00036397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10.00-10-40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Гараев И.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А.</w:t>
            </w:r>
          </w:p>
        </w:tc>
      </w:tr>
      <w:tr w:rsidR="00036397" w:rsidRPr="00036397" w:rsidTr="00606404">
        <w:trPr>
          <w:trHeight w:val="682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A06B83" w:rsidRDefault="00036397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4C01E8" w:rsidRDefault="00036397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E8">
              <w:rPr>
                <w:rFonts w:ascii="Arial" w:hAnsi="Arial" w:cs="Arial"/>
                <w:b/>
                <w:sz w:val="20"/>
                <w:szCs w:val="20"/>
              </w:rPr>
              <w:t>Понятие биологического потенциала культуры.</w:t>
            </w:r>
          </w:p>
          <w:p w:rsidR="00036397" w:rsidRPr="00956715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Основные принципы роста и развития культур, факторы</w:t>
            </w:r>
            <w:r w:rsidR="00956715">
              <w:rPr>
                <w:rFonts w:ascii="Arial" w:hAnsi="Arial" w:cs="Arial"/>
                <w:sz w:val="20"/>
                <w:szCs w:val="20"/>
              </w:rPr>
              <w:t>,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снижающ</w:t>
            </w:r>
            <w:r w:rsidR="00956715">
              <w:rPr>
                <w:rFonts w:ascii="Arial" w:hAnsi="Arial" w:cs="Arial"/>
                <w:sz w:val="20"/>
                <w:szCs w:val="20"/>
              </w:rPr>
              <w:t>ие потенциальный урожай культур</w:t>
            </w:r>
            <w:r w:rsidR="00956715" w:rsidRPr="00956715">
              <w:rPr>
                <w:rFonts w:ascii="Arial" w:hAnsi="Arial" w:cs="Arial"/>
                <w:sz w:val="20"/>
                <w:szCs w:val="20"/>
              </w:rPr>
              <w:t>;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факторы</w:t>
            </w:r>
            <w:r w:rsidR="00956715" w:rsidRPr="00956715">
              <w:rPr>
                <w:rFonts w:ascii="Arial" w:hAnsi="Arial" w:cs="Arial"/>
                <w:sz w:val="20"/>
                <w:szCs w:val="20"/>
              </w:rPr>
              <w:t>,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поддерживающие </w:t>
            </w:r>
            <w:r w:rsidR="00956715">
              <w:rPr>
                <w:rFonts w:ascii="Arial" w:hAnsi="Arial" w:cs="Arial"/>
                <w:sz w:val="20"/>
                <w:szCs w:val="20"/>
              </w:rPr>
              <w:t>биологический потенциал культур</w:t>
            </w:r>
            <w:r w:rsidR="00956715" w:rsidRPr="00956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FA44F1" w:rsidRDefault="00036397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10.40-11.00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</w:tr>
      <w:tr w:rsidR="004C01E8" w:rsidRPr="00036397" w:rsidTr="00606404">
        <w:trPr>
          <w:trHeight w:val="694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A06B83" w:rsidRDefault="00036397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4C01E8" w:rsidRDefault="00036397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E8">
              <w:rPr>
                <w:rFonts w:ascii="Arial" w:hAnsi="Arial" w:cs="Arial"/>
                <w:b/>
                <w:sz w:val="20"/>
                <w:szCs w:val="20"/>
              </w:rPr>
              <w:t>Роль биоценоза почвы, микроорганизмов, бактерий, грибов.</w:t>
            </w:r>
          </w:p>
          <w:p w:rsidR="00036397" w:rsidRPr="00956715" w:rsidRDefault="00956715" w:rsidP="00036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Почва</w:t>
            </w:r>
            <w:r w:rsidRPr="00956715">
              <w:rPr>
                <w:rFonts w:ascii="Arial" w:hAnsi="Arial" w:cs="Arial"/>
                <w:sz w:val="20"/>
                <w:szCs w:val="20"/>
              </w:rPr>
              <w:t>,</w:t>
            </w:r>
            <w:r w:rsidR="00036397" w:rsidRPr="00036397">
              <w:rPr>
                <w:rFonts w:ascii="Arial" w:hAnsi="Arial" w:cs="Arial"/>
                <w:sz w:val="20"/>
                <w:szCs w:val="20"/>
              </w:rPr>
              <w:t xml:space="preserve"> как основной фактор плодородия жизни и роста растений. Механизмы</w:t>
            </w:r>
            <w:r w:rsidRPr="00956715">
              <w:rPr>
                <w:rFonts w:ascii="Arial" w:hAnsi="Arial" w:cs="Arial"/>
                <w:sz w:val="20"/>
                <w:szCs w:val="20"/>
              </w:rPr>
              <w:t>,</w:t>
            </w:r>
            <w:r w:rsidR="00036397" w:rsidRPr="00036397">
              <w:rPr>
                <w:rFonts w:ascii="Arial" w:hAnsi="Arial" w:cs="Arial"/>
                <w:sz w:val="20"/>
                <w:szCs w:val="20"/>
              </w:rPr>
              <w:t xml:space="preserve"> происходящие в почве, роль микроорганизмов, бактерий, </w:t>
            </w:r>
            <w:r>
              <w:rPr>
                <w:rFonts w:ascii="Arial" w:hAnsi="Arial" w:cs="Arial"/>
                <w:sz w:val="20"/>
                <w:szCs w:val="20"/>
              </w:rPr>
              <w:t>грибов в формировании биоценоза</w:t>
            </w:r>
            <w:r w:rsidRPr="00956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FA44F1" w:rsidRDefault="00036397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11.00-11.45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</w:tr>
      <w:tr w:rsidR="004C01E8" w:rsidRPr="00036397" w:rsidTr="00606404">
        <w:trPr>
          <w:trHeight w:val="168"/>
        </w:trPr>
        <w:tc>
          <w:tcPr>
            <w:tcW w:w="7309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A06B83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  <w:tc>
          <w:tcPr>
            <w:tcW w:w="1188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11.45-12.00</w:t>
            </w:r>
          </w:p>
        </w:tc>
        <w:tc>
          <w:tcPr>
            <w:tcW w:w="1740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E8" w:rsidRPr="00036397" w:rsidTr="00606404">
        <w:trPr>
          <w:trHeight w:val="526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A06B83" w:rsidRDefault="004C01E8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4C01E8">
            <w:pPr>
              <w:rPr>
                <w:rFonts w:ascii="Arial" w:hAnsi="Arial" w:cs="Arial"/>
                <w:sz w:val="20"/>
                <w:szCs w:val="20"/>
              </w:rPr>
            </w:pPr>
            <w:r w:rsidRPr="004C01E8">
              <w:rPr>
                <w:rFonts w:ascii="Arial" w:hAnsi="Arial" w:cs="Arial"/>
                <w:b/>
                <w:sz w:val="20"/>
                <w:szCs w:val="20"/>
              </w:rPr>
              <w:t>Основные виды биопрепаратов и удобрений</w:t>
            </w:r>
            <w:r w:rsidR="004C01E8" w:rsidRPr="004C01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классификация, выбор, инструкции применения. Роль </w:t>
            </w:r>
            <w:r w:rsidR="004C01E8" w:rsidRPr="00036397">
              <w:rPr>
                <w:rFonts w:ascii="Arial" w:hAnsi="Arial" w:cs="Arial"/>
                <w:sz w:val="20"/>
                <w:szCs w:val="20"/>
              </w:rPr>
              <w:t xml:space="preserve"> и назначение </w:t>
            </w:r>
            <w:r w:rsidRPr="00036397">
              <w:rPr>
                <w:rFonts w:ascii="Arial" w:hAnsi="Arial" w:cs="Arial"/>
                <w:sz w:val="20"/>
                <w:szCs w:val="20"/>
              </w:rPr>
              <w:t>биопрепаратов в органическом земледелии.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FA44F1" w:rsidRDefault="00036397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12.00-12.45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Анисимова Л.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36397" w:rsidRPr="00036397" w:rsidTr="00606404">
        <w:trPr>
          <w:trHeight w:val="515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A06B83" w:rsidRDefault="004C01E8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FA44F1">
            <w:pPr>
              <w:rPr>
                <w:rFonts w:ascii="Arial" w:hAnsi="Arial" w:cs="Arial"/>
                <w:sz w:val="20"/>
                <w:szCs w:val="20"/>
              </w:rPr>
            </w:pPr>
            <w:r w:rsidRPr="00956715">
              <w:rPr>
                <w:rFonts w:ascii="Arial" w:hAnsi="Arial" w:cs="Arial"/>
                <w:b/>
                <w:sz w:val="20"/>
                <w:szCs w:val="20"/>
              </w:rPr>
              <w:t>Основные агротехнические при</w:t>
            </w:r>
            <w:r w:rsidR="00956715" w:rsidRPr="00956715">
              <w:rPr>
                <w:rFonts w:ascii="Arial" w:hAnsi="Arial" w:cs="Arial"/>
                <w:b/>
                <w:sz w:val="20"/>
                <w:szCs w:val="20"/>
              </w:rPr>
              <w:t>ё</w:t>
            </w:r>
            <w:r w:rsidRPr="00956715">
              <w:rPr>
                <w:rFonts w:ascii="Arial" w:hAnsi="Arial" w:cs="Arial"/>
                <w:b/>
                <w:sz w:val="20"/>
                <w:szCs w:val="20"/>
              </w:rPr>
              <w:t>мы выращивания культур в органическом земледелии</w:t>
            </w:r>
            <w:r w:rsidRPr="00036397">
              <w:rPr>
                <w:rFonts w:ascii="Arial" w:hAnsi="Arial" w:cs="Arial"/>
                <w:sz w:val="20"/>
                <w:szCs w:val="20"/>
              </w:rPr>
              <w:t>.</w:t>
            </w:r>
            <w:r w:rsidR="0095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Описание и анализ базовых агротехнических</w:t>
            </w:r>
            <w:r w:rsidR="00FA44F1">
              <w:rPr>
                <w:rFonts w:ascii="Arial" w:hAnsi="Arial" w:cs="Arial"/>
                <w:sz w:val="20"/>
                <w:szCs w:val="20"/>
              </w:rPr>
              <w:t xml:space="preserve"> операций</w:t>
            </w:r>
            <w:r w:rsidR="00956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FA44F1" w:rsidRDefault="00036397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12.45-14.00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036397" w:rsidRPr="00036397" w:rsidRDefault="00036397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 w:rsidR="004C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</w:tr>
      <w:tr w:rsidR="004C01E8" w:rsidRPr="00036397" w:rsidTr="00606404">
        <w:trPr>
          <w:trHeight w:val="179"/>
        </w:trPr>
        <w:tc>
          <w:tcPr>
            <w:tcW w:w="7309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A06B83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1188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14.00-15.00</w:t>
            </w:r>
          </w:p>
        </w:tc>
        <w:tc>
          <w:tcPr>
            <w:tcW w:w="1740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E8" w:rsidRPr="00036397" w:rsidTr="00606404">
        <w:trPr>
          <w:trHeight w:val="336"/>
        </w:trPr>
        <w:tc>
          <w:tcPr>
            <w:tcW w:w="568" w:type="dxa"/>
            <w:shd w:val="clear" w:color="auto" w:fill="auto"/>
            <w:tcMar>
              <w:top w:w="57" w:type="dxa"/>
              <w:bottom w:w="57" w:type="dxa"/>
            </w:tcMar>
          </w:tcPr>
          <w:p w:rsidR="004C01E8" w:rsidRPr="00A06B83" w:rsidRDefault="004C01E8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41" w:type="dxa"/>
            <w:shd w:val="clear" w:color="auto" w:fill="auto"/>
            <w:tcMar>
              <w:top w:w="57" w:type="dxa"/>
              <w:bottom w:w="57" w:type="dxa"/>
            </w:tcMar>
          </w:tcPr>
          <w:p w:rsidR="004C01E8" w:rsidRPr="00956715" w:rsidRDefault="00606404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5">
              <w:rPr>
                <w:rFonts w:ascii="Arial" w:hAnsi="Arial" w:cs="Arial"/>
                <w:b/>
                <w:sz w:val="20"/>
                <w:szCs w:val="20"/>
              </w:rPr>
              <w:t xml:space="preserve">Основные болезни, причины, методы работы. 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Анализ по базовым болезням по типам </w:t>
            </w:r>
            <w:r>
              <w:rPr>
                <w:rFonts w:ascii="Arial" w:hAnsi="Arial" w:cs="Arial"/>
                <w:sz w:val="20"/>
                <w:szCs w:val="20"/>
              </w:rPr>
              <w:t>культур и способы работы с ними.</w:t>
            </w:r>
          </w:p>
        </w:tc>
        <w:tc>
          <w:tcPr>
            <w:tcW w:w="1188" w:type="dxa"/>
            <w:shd w:val="clear" w:color="auto" w:fill="auto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15.00-15.45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</w:tr>
      <w:tr w:rsidR="004C01E8" w:rsidRPr="00036397" w:rsidTr="00606404">
        <w:trPr>
          <w:trHeight w:val="347"/>
        </w:trPr>
        <w:tc>
          <w:tcPr>
            <w:tcW w:w="568" w:type="dxa"/>
            <w:tcMar>
              <w:top w:w="57" w:type="dxa"/>
              <w:bottom w:w="57" w:type="dxa"/>
            </w:tcMar>
          </w:tcPr>
          <w:p w:rsidR="004C01E8" w:rsidRPr="00A06B83" w:rsidRDefault="004C01E8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41" w:type="dxa"/>
            <w:tcMar>
              <w:top w:w="57" w:type="dxa"/>
              <w:bottom w:w="57" w:type="dxa"/>
            </w:tcMar>
          </w:tcPr>
          <w:p w:rsidR="004C01E8" w:rsidRPr="00956715" w:rsidRDefault="00606404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5">
              <w:rPr>
                <w:rFonts w:ascii="Arial" w:hAnsi="Arial" w:cs="Arial"/>
                <w:b/>
                <w:sz w:val="20"/>
                <w:szCs w:val="20"/>
              </w:rPr>
              <w:t>Основные вредители, методы работы.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Анализ по базовым вредителям по типам культур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способы работы с ними.</w:t>
            </w:r>
          </w:p>
        </w:tc>
        <w:tc>
          <w:tcPr>
            <w:tcW w:w="1188" w:type="dxa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15.45-16.30</w:t>
            </w:r>
          </w:p>
        </w:tc>
        <w:tc>
          <w:tcPr>
            <w:tcW w:w="174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E8" w:rsidRPr="00036397" w:rsidTr="00606404">
        <w:trPr>
          <w:trHeight w:val="179"/>
        </w:trPr>
        <w:tc>
          <w:tcPr>
            <w:tcW w:w="7309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A06B83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  <w:tc>
          <w:tcPr>
            <w:tcW w:w="1188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16.30-16.45</w:t>
            </w:r>
          </w:p>
        </w:tc>
        <w:tc>
          <w:tcPr>
            <w:tcW w:w="1740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E8" w:rsidRPr="00036397" w:rsidTr="00606404">
        <w:trPr>
          <w:trHeight w:val="347"/>
        </w:trPr>
        <w:tc>
          <w:tcPr>
            <w:tcW w:w="568" w:type="dxa"/>
            <w:tcMar>
              <w:top w:w="57" w:type="dxa"/>
              <w:bottom w:w="57" w:type="dxa"/>
            </w:tcMar>
          </w:tcPr>
          <w:p w:rsidR="004C01E8" w:rsidRPr="00A06B83" w:rsidRDefault="004C01E8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41" w:type="dxa"/>
            <w:tcMar>
              <w:top w:w="57" w:type="dxa"/>
              <w:bottom w:w="57" w:type="dxa"/>
            </w:tcMar>
          </w:tcPr>
          <w:p w:rsidR="004C01E8" w:rsidRPr="00956715" w:rsidRDefault="00606404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5">
              <w:rPr>
                <w:rFonts w:ascii="Arial" w:hAnsi="Arial" w:cs="Arial"/>
                <w:b/>
                <w:sz w:val="20"/>
                <w:szCs w:val="20"/>
              </w:rPr>
              <w:t>Сбор и хранение урожая, особенности по культурам.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культур</w:t>
            </w:r>
            <w:r>
              <w:rPr>
                <w:rFonts w:ascii="Arial" w:hAnsi="Arial" w:cs="Arial"/>
                <w:sz w:val="20"/>
                <w:szCs w:val="20"/>
              </w:rPr>
              <w:t>, снижение издержек.</w:t>
            </w:r>
          </w:p>
        </w:tc>
        <w:tc>
          <w:tcPr>
            <w:tcW w:w="1188" w:type="dxa"/>
            <w:tcMar>
              <w:top w:w="57" w:type="dxa"/>
              <w:bottom w:w="57" w:type="dxa"/>
            </w:tcMar>
          </w:tcPr>
          <w:p w:rsidR="004C01E8" w:rsidRPr="00FA44F1" w:rsidRDefault="004C01E8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16.45-17.30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bottom w:w="57" w:type="dxa"/>
            </w:tcMar>
          </w:tcPr>
          <w:p w:rsidR="004C01E8" w:rsidRPr="00036397" w:rsidRDefault="004C01E8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Занилов 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</w:tr>
      <w:tr w:rsidR="00606404" w:rsidRPr="00036397" w:rsidTr="00606404">
        <w:trPr>
          <w:trHeight w:val="515"/>
        </w:trPr>
        <w:tc>
          <w:tcPr>
            <w:tcW w:w="568" w:type="dxa"/>
            <w:tcMar>
              <w:top w:w="57" w:type="dxa"/>
              <w:bottom w:w="57" w:type="dxa"/>
            </w:tcMar>
          </w:tcPr>
          <w:p w:rsidR="00606404" w:rsidRPr="00A06B83" w:rsidRDefault="00606404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41" w:type="dxa"/>
            <w:tcMar>
              <w:top w:w="57" w:type="dxa"/>
              <w:bottom w:w="57" w:type="dxa"/>
            </w:tcMar>
          </w:tcPr>
          <w:p w:rsidR="00606404" w:rsidRPr="00956715" w:rsidRDefault="00606404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5">
              <w:rPr>
                <w:rFonts w:ascii="Arial" w:hAnsi="Arial" w:cs="Arial"/>
                <w:b/>
                <w:sz w:val="20"/>
                <w:szCs w:val="20"/>
              </w:rPr>
              <w:t>Реализация готовой продукции, особенности работы с сетями.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Практические рекомендации по выходу в сети и организац</w:t>
            </w:r>
            <w:r>
              <w:rPr>
                <w:rFonts w:ascii="Arial" w:hAnsi="Arial" w:cs="Arial"/>
                <w:sz w:val="20"/>
                <w:szCs w:val="20"/>
              </w:rPr>
              <w:t>ии долгосрочного сотрудничества.</w:t>
            </w:r>
          </w:p>
        </w:tc>
        <w:tc>
          <w:tcPr>
            <w:tcW w:w="1188" w:type="dxa"/>
            <w:tcMar>
              <w:top w:w="57" w:type="dxa"/>
              <w:bottom w:w="57" w:type="dxa"/>
            </w:tcMar>
          </w:tcPr>
          <w:p w:rsidR="00606404" w:rsidRPr="00FA44F1" w:rsidRDefault="00606404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A44F1">
              <w:rPr>
                <w:rFonts w:ascii="Arial" w:hAnsi="Arial" w:cs="Arial"/>
                <w:b/>
                <w:sz w:val="18"/>
                <w:szCs w:val="20"/>
              </w:rPr>
              <w:t>17.30-18.00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06404" w:rsidRPr="00036397" w:rsidRDefault="00606404" w:rsidP="00036397">
            <w:pPr>
              <w:rPr>
                <w:rFonts w:ascii="Arial" w:hAnsi="Arial" w:cs="Arial"/>
                <w:sz w:val="20"/>
                <w:szCs w:val="20"/>
              </w:rPr>
            </w:pPr>
            <w:r w:rsidRPr="00036397">
              <w:rPr>
                <w:rFonts w:ascii="Arial" w:hAnsi="Arial" w:cs="Arial"/>
                <w:sz w:val="20"/>
                <w:szCs w:val="20"/>
              </w:rPr>
              <w:t>Гараев 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397">
              <w:rPr>
                <w:rFonts w:ascii="Arial" w:hAnsi="Arial" w:cs="Arial"/>
                <w:sz w:val="20"/>
                <w:szCs w:val="20"/>
              </w:rPr>
              <w:t>А.</w:t>
            </w:r>
          </w:p>
          <w:p w:rsidR="00606404" w:rsidRPr="00036397" w:rsidRDefault="00606404" w:rsidP="00EA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04" w:rsidRPr="00036397" w:rsidTr="00606404">
        <w:trPr>
          <w:trHeight w:val="347"/>
        </w:trPr>
        <w:tc>
          <w:tcPr>
            <w:tcW w:w="568" w:type="dxa"/>
            <w:tcMar>
              <w:top w:w="57" w:type="dxa"/>
              <w:bottom w:w="57" w:type="dxa"/>
            </w:tcMar>
          </w:tcPr>
          <w:p w:rsidR="00606404" w:rsidRPr="00A06B83" w:rsidRDefault="00606404" w:rsidP="00A06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41" w:type="dxa"/>
            <w:tcMar>
              <w:top w:w="57" w:type="dxa"/>
              <w:bottom w:w="57" w:type="dxa"/>
            </w:tcMar>
          </w:tcPr>
          <w:p w:rsidR="00606404" w:rsidRPr="00956715" w:rsidRDefault="00606404" w:rsidP="00036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Органическая</w:t>
            </w:r>
            <w:r w:rsidRPr="00956715">
              <w:rPr>
                <w:rFonts w:ascii="Arial" w:hAnsi="Arial" w:cs="Arial"/>
                <w:b/>
                <w:sz w:val="20"/>
                <w:szCs w:val="20"/>
              </w:rPr>
              <w:t xml:space="preserve"> сертификация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36397">
              <w:rPr>
                <w:rFonts w:ascii="Arial" w:hAnsi="Arial" w:cs="Arial"/>
                <w:sz w:val="20"/>
                <w:szCs w:val="20"/>
              </w:rPr>
              <w:t>Основные понятия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63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36397">
              <w:rPr>
                <w:rFonts w:ascii="Arial" w:hAnsi="Arial" w:cs="Arial"/>
                <w:sz w:val="20"/>
                <w:szCs w:val="20"/>
              </w:rPr>
              <w:t>одготовка хозяйства к сертификации, прохождение и соблюдение треб</w:t>
            </w:r>
            <w:r>
              <w:rPr>
                <w:rFonts w:ascii="Arial" w:hAnsi="Arial" w:cs="Arial"/>
                <w:sz w:val="20"/>
                <w:szCs w:val="20"/>
              </w:rPr>
              <w:t>ований.</w:t>
            </w:r>
          </w:p>
        </w:tc>
        <w:tc>
          <w:tcPr>
            <w:tcW w:w="1188" w:type="dxa"/>
            <w:tcMar>
              <w:top w:w="57" w:type="dxa"/>
              <w:bottom w:w="57" w:type="dxa"/>
            </w:tcMar>
          </w:tcPr>
          <w:p w:rsidR="00606404" w:rsidRPr="00FA44F1" w:rsidRDefault="00606404" w:rsidP="000363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18.00- 18-30</w:t>
            </w:r>
          </w:p>
        </w:tc>
        <w:tc>
          <w:tcPr>
            <w:tcW w:w="174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06404" w:rsidRPr="00036397" w:rsidRDefault="00606404" w:rsidP="0003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04" w:rsidRDefault="00606404" w:rsidP="00E054A0">
      <w:pPr>
        <w:spacing w:after="0" w:line="240" w:lineRule="auto"/>
        <w:rPr>
          <w:rFonts w:ascii="Arial" w:hAnsi="Arial" w:cs="Arial"/>
          <w:b/>
          <w:sz w:val="28"/>
        </w:rPr>
      </w:pPr>
    </w:p>
    <w:p w:rsidR="00E054A0" w:rsidRPr="00A06B83" w:rsidRDefault="00E054A0" w:rsidP="00E054A0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Условия участия</w:t>
      </w:r>
    </w:p>
    <w:p w:rsidR="00956715" w:rsidRPr="00036397" w:rsidRDefault="00956715" w:rsidP="00036397">
      <w:pPr>
        <w:pStyle w:val="a4"/>
        <w:ind w:left="0"/>
        <w:rPr>
          <w:rFonts w:ascii="Arial" w:hAnsi="Arial" w:cs="Arial"/>
        </w:rPr>
      </w:pPr>
    </w:p>
    <w:p w:rsidR="00956715" w:rsidRDefault="002C430F" w:rsidP="00956715">
      <w:pPr>
        <w:pStyle w:val="a4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семинара 5</w:t>
      </w:r>
      <w:r w:rsidR="00956715" w:rsidRPr="00956715">
        <w:rPr>
          <w:rFonts w:ascii="Arial" w:hAnsi="Arial" w:cs="Arial"/>
          <w:b/>
        </w:rPr>
        <w:t xml:space="preserve"> 000 руб. </w:t>
      </w:r>
    </w:p>
    <w:p w:rsidR="002C430F" w:rsidRDefault="005A1692" w:rsidP="00956715">
      <w:pPr>
        <w:pStyle w:val="a4"/>
        <w:ind w:left="0"/>
        <w:rPr>
          <w:rFonts w:ascii="Arial" w:hAnsi="Arial" w:cs="Arial"/>
        </w:rPr>
      </w:pPr>
      <w:r w:rsidRPr="005A1692">
        <w:rPr>
          <w:rFonts w:ascii="Arial" w:hAnsi="Arial" w:cs="Arial"/>
        </w:rPr>
        <w:t>В стоимость включены кофе-брейки, раздаточный материал, а так же персональные консультации по Вашему хозяйству.</w:t>
      </w:r>
    </w:p>
    <w:p w:rsidR="00E8079C" w:rsidRDefault="00E8079C" w:rsidP="00956715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Всем, кто оплатит участие в семинаре в срок до 25 февраля 2017 года – предоставляется скидка 10%</w:t>
      </w:r>
    </w:p>
    <w:p w:rsidR="00606404" w:rsidRDefault="00606404" w:rsidP="00606404">
      <w:pPr>
        <w:pStyle w:val="a4"/>
        <w:ind w:left="0"/>
        <w:rPr>
          <w:rFonts w:ascii="Arial" w:hAnsi="Arial" w:cs="Arial"/>
        </w:rPr>
      </w:pPr>
    </w:p>
    <w:p w:rsidR="004A7D68" w:rsidRDefault="004A7D68" w:rsidP="00606404">
      <w:pPr>
        <w:pStyle w:val="a4"/>
        <w:ind w:left="0"/>
        <w:rPr>
          <w:rFonts w:ascii="Arial" w:hAnsi="Arial" w:cs="Arial"/>
        </w:rPr>
      </w:pPr>
    </w:p>
    <w:p w:rsidR="004A7D68" w:rsidRDefault="004A7D68" w:rsidP="00606404">
      <w:pPr>
        <w:pStyle w:val="a4"/>
        <w:ind w:left="0"/>
        <w:rPr>
          <w:rFonts w:ascii="Arial" w:hAnsi="Arial" w:cs="Arial"/>
        </w:rPr>
      </w:pPr>
    </w:p>
    <w:p w:rsidR="00606404" w:rsidRDefault="00606404" w:rsidP="00606404">
      <w:pPr>
        <w:pStyle w:val="a4"/>
        <w:ind w:left="0"/>
        <w:rPr>
          <w:rFonts w:ascii="Arial" w:hAnsi="Arial" w:cs="Arial"/>
          <w:b/>
          <w:sz w:val="28"/>
        </w:rPr>
      </w:pPr>
      <w:bookmarkStart w:id="0" w:name="_GoBack"/>
      <w:bookmarkEnd w:id="0"/>
    </w:p>
    <w:p w:rsidR="00EC5C83" w:rsidRPr="00606404" w:rsidRDefault="00EC5C83" w:rsidP="00606404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Контакты</w:t>
      </w:r>
    </w:p>
    <w:p w:rsidR="00606404" w:rsidRPr="00B417A2" w:rsidRDefault="002C430F" w:rsidP="00606404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+7 495 710 </w:t>
      </w:r>
      <w:r w:rsidR="00DC37F9">
        <w:rPr>
          <w:rFonts w:ascii="Arial" w:hAnsi="Arial" w:cs="Arial"/>
        </w:rPr>
        <w:t>72 45</w:t>
      </w:r>
      <w:r w:rsidR="00606404">
        <w:rPr>
          <w:rFonts w:ascii="Arial" w:hAnsi="Arial" w:cs="Arial"/>
        </w:rPr>
        <w:t xml:space="preserve">   </w:t>
      </w:r>
      <w:hyperlink r:id="rId10" w:history="1">
        <w:r w:rsidR="00606404" w:rsidRPr="007C401A">
          <w:rPr>
            <w:rStyle w:val="ab"/>
            <w:rFonts w:ascii="Arial" w:hAnsi="Arial" w:cs="Arial"/>
            <w:lang w:val="en-US"/>
          </w:rPr>
          <w:t>www</w:t>
        </w:r>
        <w:r w:rsidR="00606404" w:rsidRPr="00B417A2">
          <w:rPr>
            <w:rStyle w:val="ab"/>
            <w:rFonts w:ascii="Arial" w:hAnsi="Arial" w:cs="Arial"/>
          </w:rPr>
          <w:t>.</w:t>
        </w:r>
        <w:proofErr w:type="spellStart"/>
        <w:r w:rsidR="00606404" w:rsidRPr="007C401A">
          <w:rPr>
            <w:rStyle w:val="ab"/>
            <w:rFonts w:ascii="Arial" w:hAnsi="Arial" w:cs="Arial"/>
            <w:lang w:val="en-US"/>
          </w:rPr>
          <w:t>ioa</w:t>
        </w:r>
        <w:proofErr w:type="spellEnd"/>
        <w:r w:rsidR="00606404" w:rsidRPr="00B417A2">
          <w:rPr>
            <w:rStyle w:val="ab"/>
            <w:rFonts w:ascii="Arial" w:hAnsi="Arial" w:cs="Arial"/>
          </w:rPr>
          <w:t>.</w:t>
        </w:r>
        <w:r w:rsidR="00606404" w:rsidRPr="007C401A">
          <w:rPr>
            <w:rStyle w:val="ab"/>
            <w:rFonts w:ascii="Arial" w:hAnsi="Arial" w:cs="Arial"/>
            <w:lang w:val="en-US"/>
          </w:rPr>
          <w:t>institute</w:t>
        </w:r>
      </w:hyperlink>
    </w:p>
    <w:p w:rsidR="00CF5B4E" w:rsidRPr="00606404" w:rsidRDefault="00606404" w:rsidP="00606404">
      <w:pPr>
        <w:pStyle w:val="a4"/>
        <w:ind w:left="0"/>
        <w:rPr>
          <w:rFonts w:ascii="Arial" w:hAnsi="Arial" w:cs="Arial"/>
        </w:rPr>
      </w:pPr>
      <w:r w:rsidRPr="00E054A0">
        <w:rPr>
          <w:rFonts w:ascii="Arial" w:hAnsi="Arial" w:cs="Arial"/>
        </w:rPr>
        <w:t>+</w:t>
      </w:r>
      <w:r>
        <w:rPr>
          <w:rFonts w:ascii="Arial" w:hAnsi="Arial" w:cs="Arial"/>
        </w:rPr>
        <w:t>7 495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748</w:t>
      </w:r>
      <w:r w:rsidRPr="00E054A0">
        <w:rPr>
          <w:rFonts w:ascii="Arial" w:hAnsi="Arial" w:cs="Arial"/>
        </w:rPr>
        <w:t xml:space="preserve"> </w:t>
      </w:r>
      <w:r w:rsidRPr="00036397">
        <w:rPr>
          <w:rFonts w:ascii="Arial" w:hAnsi="Arial" w:cs="Arial"/>
        </w:rPr>
        <w:t>93</w:t>
      </w:r>
      <w:r w:rsidRPr="00E05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   </w:t>
      </w:r>
      <w:hyperlink r:id="rId11" w:history="1">
        <w:r w:rsidRPr="00F21571">
          <w:rPr>
            <w:rStyle w:val="ab"/>
            <w:rFonts w:ascii="Arial" w:hAnsi="Arial" w:cs="Arial"/>
            <w:lang w:val="en-US"/>
          </w:rPr>
          <w:t>education</w:t>
        </w:r>
        <w:r w:rsidRPr="00F21571">
          <w:rPr>
            <w:rStyle w:val="ab"/>
            <w:rFonts w:ascii="Arial" w:hAnsi="Arial" w:cs="Arial"/>
          </w:rPr>
          <w:t>@</w:t>
        </w:r>
        <w:proofErr w:type="spellStart"/>
        <w:r w:rsidRPr="00F21571">
          <w:rPr>
            <w:rStyle w:val="ab"/>
            <w:rFonts w:ascii="Arial" w:hAnsi="Arial" w:cs="Arial"/>
            <w:lang w:val="en-US"/>
          </w:rPr>
          <w:t>ioa</w:t>
        </w:r>
        <w:proofErr w:type="spellEnd"/>
        <w:r w:rsidRPr="00F21571">
          <w:rPr>
            <w:rStyle w:val="ab"/>
            <w:rFonts w:ascii="Arial" w:hAnsi="Arial" w:cs="Arial"/>
          </w:rPr>
          <w:t>.</w:t>
        </w:r>
        <w:r w:rsidRPr="00F21571">
          <w:rPr>
            <w:rStyle w:val="ab"/>
            <w:rFonts w:ascii="Arial" w:hAnsi="Arial" w:cs="Arial"/>
            <w:lang w:val="en-US"/>
          </w:rPr>
          <w:t>institute</w:t>
        </w:r>
      </w:hyperlink>
    </w:p>
    <w:sectPr w:rsidR="00CF5B4E" w:rsidRPr="00606404" w:rsidSect="00CF5B4E">
      <w:headerReference w:type="default" r:id="rId12"/>
      <w:pgSz w:w="11906" w:h="16838"/>
      <w:pgMar w:top="1416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AA" w:rsidRDefault="005D4FAA" w:rsidP="00314464">
      <w:pPr>
        <w:spacing w:after="0" w:line="240" w:lineRule="auto"/>
      </w:pPr>
      <w:r>
        <w:separator/>
      </w:r>
    </w:p>
  </w:endnote>
  <w:endnote w:type="continuationSeparator" w:id="0">
    <w:p w:rsidR="005D4FAA" w:rsidRDefault="005D4FAA" w:rsidP="0031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AA" w:rsidRDefault="005D4FAA" w:rsidP="00314464">
      <w:pPr>
        <w:spacing w:after="0" w:line="240" w:lineRule="auto"/>
      </w:pPr>
      <w:r>
        <w:separator/>
      </w:r>
    </w:p>
  </w:footnote>
  <w:footnote w:type="continuationSeparator" w:id="0">
    <w:p w:rsidR="005D4FAA" w:rsidRDefault="005D4FAA" w:rsidP="0031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4" w:rsidRPr="00CF5B4E" w:rsidRDefault="00A06B83" w:rsidP="00CF5B4E">
    <w:pPr>
      <w:pStyle w:val="a5"/>
      <w:jc w:val="right"/>
      <w:rPr>
        <w:rFonts w:ascii="Arial" w:hAnsi="Arial" w:cs="Arial"/>
        <w:noProof/>
        <w:color w:val="000000" w:themeColor="text1"/>
        <w:sz w:val="20"/>
        <w:szCs w:val="44"/>
        <w:lang w:eastAsia="ru-RU"/>
      </w:rPr>
    </w:pPr>
    <w:r w:rsidRPr="00CF5B4E">
      <w:rPr>
        <w:b/>
        <w:noProof/>
        <w:sz w:val="20"/>
        <w:lang w:eastAsia="ru-RU"/>
      </w:rPr>
      <w:drawing>
        <wp:anchor distT="0" distB="0" distL="114300" distR="114300" simplePos="0" relativeHeight="251659264" behindDoc="0" locked="0" layoutInCell="1" allowOverlap="1" wp14:anchorId="45E451FB" wp14:editId="6329F0FC">
          <wp:simplePos x="0" y="0"/>
          <wp:positionH relativeFrom="column">
            <wp:posOffset>-1270</wp:posOffset>
          </wp:positionH>
          <wp:positionV relativeFrom="paragraph">
            <wp:posOffset>-22860</wp:posOffset>
          </wp:positionV>
          <wp:extent cx="1809750" cy="595630"/>
          <wp:effectExtent l="0" t="0" r="0" b="0"/>
          <wp:wrapNone/>
          <wp:docPr id="1" name="Рисунок 1" descr="D:\_Древо\_институт\logo-fi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Древо\_институт\logo-f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 w:themeColor="text1"/>
        <w:sz w:val="20"/>
        <w:szCs w:val="44"/>
        <w:lang w:eastAsia="ru-RU"/>
      </w:rPr>
      <w:br/>
    </w:r>
    <w:hyperlink r:id="rId3" w:history="1">
      <w:r w:rsidR="001871F1" w:rsidRPr="007C401A">
        <w:rPr>
          <w:rStyle w:val="ab"/>
          <w:rFonts w:ascii="Arial" w:hAnsi="Arial" w:cs="Arial"/>
          <w:b/>
          <w:noProof/>
          <w:sz w:val="20"/>
          <w:szCs w:val="44"/>
          <w:lang w:val="en-US" w:eastAsia="ru-RU"/>
        </w:rPr>
        <w:t>www.IOA.INSTITUTE</w:t>
      </w:r>
    </w:hyperlink>
    <w:r w:rsidR="00CF5B4E" w:rsidRPr="00CF5B4E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br/>
    </w:r>
    <w:hyperlink r:id="rId4" w:history="1">
      <w:r w:rsidR="00314464" w:rsidRPr="004D098B">
        <w:rPr>
          <w:rStyle w:val="ab"/>
          <w:rFonts w:ascii="Arial" w:hAnsi="Arial" w:cs="Arial"/>
          <w:noProof/>
          <w:sz w:val="20"/>
          <w:szCs w:val="44"/>
          <w:lang w:val="en-US" w:eastAsia="ru-RU"/>
        </w:rPr>
        <w:t>info@ioa.institute</w:t>
      </w:r>
    </w:hyperlink>
  </w:p>
  <w:p w:rsidR="00314464" w:rsidRPr="00CF5B4E" w:rsidRDefault="00314464" w:rsidP="00CF5B4E">
    <w:pPr>
      <w:pStyle w:val="a5"/>
      <w:jc w:val="right"/>
      <w:rPr>
        <w:rFonts w:ascii="Arial" w:hAnsi="Arial" w:cs="Arial"/>
        <w:noProof/>
        <w:color w:val="000000" w:themeColor="text1"/>
        <w:sz w:val="20"/>
        <w:szCs w:val="44"/>
        <w:lang w:eastAsia="ru-RU"/>
      </w:rPr>
    </w:pPr>
    <w:r w:rsidRPr="00CF5B4E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t xml:space="preserve">+7 </w:t>
    </w:r>
    <w:r w:rsidRPr="00CF5B4E">
      <w:rPr>
        <w:rFonts w:ascii="Arial" w:hAnsi="Arial" w:cs="Arial"/>
        <w:noProof/>
        <w:color w:val="000000" w:themeColor="text1"/>
        <w:sz w:val="20"/>
        <w:szCs w:val="44"/>
        <w:lang w:eastAsia="ru-RU"/>
      </w:rPr>
      <w:t>495</w:t>
    </w:r>
    <w:r w:rsidR="002C430F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t> </w:t>
    </w:r>
    <w:r w:rsidR="00B90DC0">
      <w:rPr>
        <w:rFonts w:ascii="Arial" w:hAnsi="Arial" w:cs="Arial"/>
        <w:noProof/>
        <w:color w:val="000000" w:themeColor="text1"/>
        <w:sz w:val="20"/>
        <w:szCs w:val="44"/>
        <w:lang w:eastAsia="ru-RU"/>
      </w:rPr>
      <w:t>710 72 45</w:t>
    </w:r>
  </w:p>
  <w:p w:rsidR="00314464" w:rsidRPr="002C430F" w:rsidRDefault="002C430F" w:rsidP="002C430F">
    <w:pPr>
      <w:pStyle w:val="a5"/>
      <w:jc w:val="right"/>
      <w:rPr>
        <w:rFonts w:ascii="Arial" w:hAnsi="Arial" w:cs="Arial"/>
        <w:noProof/>
        <w:color w:val="000000" w:themeColor="text1"/>
        <w:sz w:val="20"/>
        <w:szCs w:val="44"/>
        <w:lang w:eastAsia="ru-RU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</w:t>
    </w:r>
    <w:r w:rsidRPr="00CF5B4E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t xml:space="preserve">+7 </w:t>
    </w:r>
    <w:r w:rsidRPr="00CF5B4E">
      <w:rPr>
        <w:rFonts w:ascii="Arial" w:hAnsi="Arial" w:cs="Arial"/>
        <w:noProof/>
        <w:color w:val="000000" w:themeColor="text1"/>
        <w:sz w:val="20"/>
        <w:szCs w:val="44"/>
        <w:lang w:eastAsia="ru-RU"/>
      </w:rPr>
      <w:t>495</w:t>
    </w:r>
    <w:r w:rsidRPr="00CF5B4E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t xml:space="preserve"> </w:t>
    </w:r>
    <w:r w:rsidRPr="00CF5B4E">
      <w:rPr>
        <w:rFonts w:ascii="Arial" w:hAnsi="Arial" w:cs="Arial"/>
        <w:noProof/>
        <w:color w:val="000000" w:themeColor="text1"/>
        <w:sz w:val="20"/>
        <w:szCs w:val="44"/>
        <w:lang w:eastAsia="ru-RU"/>
      </w:rPr>
      <w:t>748</w:t>
    </w:r>
    <w:r w:rsidRPr="00CF5B4E">
      <w:rPr>
        <w:rFonts w:ascii="Arial" w:hAnsi="Arial" w:cs="Arial"/>
        <w:noProof/>
        <w:color w:val="000000" w:themeColor="text1"/>
        <w:sz w:val="20"/>
        <w:szCs w:val="44"/>
        <w:lang w:val="en-US" w:eastAsia="ru-RU"/>
      </w:rPr>
      <w:t xml:space="preserve"> </w:t>
    </w:r>
    <w:r w:rsidRPr="00CF5B4E">
      <w:rPr>
        <w:rFonts w:ascii="Arial" w:hAnsi="Arial" w:cs="Arial"/>
        <w:noProof/>
        <w:color w:val="000000" w:themeColor="text1"/>
        <w:sz w:val="20"/>
        <w:szCs w:val="44"/>
        <w:lang w:eastAsia="ru-RU"/>
      </w:rPr>
      <w:t>93</w:t>
    </w:r>
    <w:r>
      <w:rPr>
        <w:rFonts w:ascii="Arial" w:hAnsi="Arial" w:cs="Arial"/>
        <w:noProof/>
        <w:color w:val="000000" w:themeColor="text1"/>
        <w:sz w:val="20"/>
        <w:szCs w:val="44"/>
        <w:lang w:eastAsia="ru-RU"/>
      </w:rPr>
      <w:t xml:space="preserve"> </w:t>
    </w:r>
    <w:r w:rsidRPr="00CF5B4E">
      <w:rPr>
        <w:rFonts w:ascii="Arial" w:hAnsi="Arial" w:cs="Arial"/>
        <w:noProof/>
        <w:color w:val="000000" w:themeColor="text1"/>
        <w:sz w:val="20"/>
        <w:szCs w:val="44"/>
        <w:lang w:eastAsia="ru-RU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4D7"/>
    <w:multiLevelType w:val="hybridMultilevel"/>
    <w:tmpl w:val="019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BE8"/>
    <w:multiLevelType w:val="hybridMultilevel"/>
    <w:tmpl w:val="B03A5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CC3"/>
    <w:multiLevelType w:val="hybridMultilevel"/>
    <w:tmpl w:val="19260D0E"/>
    <w:lvl w:ilvl="0" w:tplc="193676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7E4"/>
    <w:multiLevelType w:val="hybridMultilevel"/>
    <w:tmpl w:val="2676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2F78"/>
    <w:multiLevelType w:val="hybridMultilevel"/>
    <w:tmpl w:val="2A30DD40"/>
    <w:lvl w:ilvl="0" w:tplc="2972710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01F"/>
    <w:multiLevelType w:val="hybridMultilevel"/>
    <w:tmpl w:val="B2B0B948"/>
    <w:lvl w:ilvl="0" w:tplc="A988731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11122"/>
    <w:multiLevelType w:val="hybridMultilevel"/>
    <w:tmpl w:val="FABA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20DFC"/>
    <w:multiLevelType w:val="hybridMultilevel"/>
    <w:tmpl w:val="FA16A894"/>
    <w:lvl w:ilvl="0" w:tplc="4232D3A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901A5"/>
    <w:multiLevelType w:val="hybridMultilevel"/>
    <w:tmpl w:val="9326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E"/>
    <w:rsid w:val="00036397"/>
    <w:rsid w:val="00093A83"/>
    <w:rsid w:val="000D5270"/>
    <w:rsid w:val="000D6C72"/>
    <w:rsid w:val="001871F1"/>
    <w:rsid w:val="001A4AAD"/>
    <w:rsid w:val="0029796F"/>
    <w:rsid w:val="002A59EF"/>
    <w:rsid w:val="002C430F"/>
    <w:rsid w:val="002C66A9"/>
    <w:rsid w:val="00301D10"/>
    <w:rsid w:val="00314464"/>
    <w:rsid w:val="00372E44"/>
    <w:rsid w:val="00432ACE"/>
    <w:rsid w:val="004A7D68"/>
    <w:rsid w:val="004C01E8"/>
    <w:rsid w:val="004D098B"/>
    <w:rsid w:val="00505879"/>
    <w:rsid w:val="00553E5B"/>
    <w:rsid w:val="005961D7"/>
    <w:rsid w:val="005A1692"/>
    <w:rsid w:val="005D4FAA"/>
    <w:rsid w:val="005F609F"/>
    <w:rsid w:val="00606404"/>
    <w:rsid w:val="00611307"/>
    <w:rsid w:val="00635D38"/>
    <w:rsid w:val="006563EE"/>
    <w:rsid w:val="00667C47"/>
    <w:rsid w:val="006A7EAD"/>
    <w:rsid w:val="006C1840"/>
    <w:rsid w:val="006D11A3"/>
    <w:rsid w:val="006E176E"/>
    <w:rsid w:val="006F45E8"/>
    <w:rsid w:val="00702D24"/>
    <w:rsid w:val="00734B50"/>
    <w:rsid w:val="00782660"/>
    <w:rsid w:val="007831DF"/>
    <w:rsid w:val="007C1ACB"/>
    <w:rsid w:val="007D1BAF"/>
    <w:rsid w:val="00803342"/>
    <w:rsid w:val="008A518D"/>
    <w:rsid w:val="008B32CC"/>
    <w:rsid w:val="008E536D"/>
    <w:rsid w:val="00917110"/>
    <w:rsid w:val="00952A00"/>
    <w:rsid w:val="00956715"/>
    <w:rsid w:val="009602B0"/>
    <w:rsid w:val="00987377"/>
    <w:rsid w:val="00994375"/>
    <w:rsid w:val="00A06B83"/>
    <w:rsid w:val="00A477F2"/>
    <w:rsid w:val="00A92514"/>
    <w:rsid w:val="00AF722B"/>
    <w:rsid w:val="00B417A2"/>
    <w:rsid w:val="00B90DC0"/>
    <w:rsid w:val="00BA460E"/>
    <w:rsid w:val="00C13557"/>
    <w:rsid w:val="00C66AC6"/>
    <w:rsid w:val="00CE0D3A"/>
    <w:rsid w:val="00CE72B0"/>
    <w:rsid w:val="00CF5B4E"/>
    <w:rsid w:val="00D3192E"/>
    <w:rsid w:val="00D36301"/>
    <w:rsid w:val="00D42EC3"/>
    <w:rsid w:val="00DB1483"/>
    <w:rsid w:val="00DC37F9"/>
    <w:rsid w:val="00E054A0"/>
    <w:rsid w:val="00E8079C"/>
    <w:rsid w:val="00EA011F"/>
    <w:rsid w:val="00EB6E5D"/>
    <w:rsid w:val="00EC44CD"/>
    <w:rsid w:val="00EC5C83"/>
    <w:rsid w:val="00F93938"/>
    <w:rsid w:val="00FA44F1"/>
    <w:rsid w:val="00FA4B88"/>
    <w:rsid w:val="00FA7E9F"/>
    <w:rsid w:val="00FB22C4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B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464"/>
  </w:style>
  <w:style w:type="paragraph" w:styleId="a7">
    <w:name w:val="footer"/>
    <w:basedOn w:val="a"/>
    <w:link w:val="a8"/>
    <w:uiPriority w:val="99"/>
    <w:unhideWhenUsed/>
    <w:rsid w:val="003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464"/>
  </w:style>
  <w:style w:type="paragraph" w:styleId="a9">
    <w:name w:val="Balloon Text"/>
    <w:basedOn w:val="a"/>
    <w:link w:val="aa"/>
    <w:uiPriority w:val="99"/>
    <w:semiHidden/>
    <w:unhideWhenUsed/>
    <w:rsid w:val="003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46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F5B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B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464"/>
  </w:style>
  <w:style w:type="paragraph" w:styleId="a7">
    <w:name w:val="footer"/>
    <w:basedOn w:val="a"/>
    <w:link w:val="a8"/>
    <w:uiPriority w:val="99"/>
    <w:unhideWhenUsed/>
    <w:rsid w:val="003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464"/>
  </w:style>
  <w:style w:type="paragraph" w:styleId="a9">
    <w:name w:val="Balloon Text"/>
    <w:basedOn w:val="a"/>
    <w:link w:val="aa"/>
    <w:uiPriority w:val="99"/>
    <w:semiHidden/>
    <w:unhideWhenUsed/>
    <w:rsid w:val="003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46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F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@ioa.institu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oa.institu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A.INSTITUT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ioa.institute" TargetMode="External"/><Relationship Id="rId4" Type="http://schemas.openxmlformats.org/officeDocument/2006/relationships/hyperlink" Target="file:///C:\Users\user\Downloads\info@ioa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4F92-63CC-4A52-BFB2-A48E66C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Девяткин Денис Александрович</cp:lastModifiedBy>
  <cp:revision>8</cp:revision>
  <cp:lastPrinted>2016-07-16T20:10:00Z</cp:lastPrinted>
  <dcterms:created xsi:type="dcterms:W3CDTF">2017-02-06T12:07:00Z</dcterms:created>
  <dcterms:modified xsi:type="dcterms:W3CDTF">2017-02-14T12:47:00Z</dcterms:modified>
</cp:coreProperties>
</file>